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C" w:rsidRPr="00D60D97" w:rsidRDefault="001813AC" w:rsidP="001813AC">
      <w:pPr>
        <w:spacing w:line="560" w:lineRule="exact"/>
        <w:rPr>
          <w:rFonts w:ascii="仿宋" w:eastAsia="仿宋" w:hAnsi="仿宋"/>
          <w:sz w:val="32"/>
          <w:szCs w:val="32"/>
        </w:rPr>
      </w:pPr>
      <w:r w:rsidRPr="00D60D97">
        <w:rPr>
          <w:rFonts w:ascii="仿宋" w:eastAsia="仿宋" w:hAnsi="仿宋" w:hint="eastAsia"/>
          <w:sz w:val="32"/>
          <w:szCs w:val="32"/>
        </w:rPr>
        <w:t>附件2：</w:t>
      </w:r>
    </w:p>
    <w:p w:rsidR="001813AC" w:rsidRPr="00D60D97" w:rsidRDefault="001813AC" w:rsidP="001813AC">
      <w:pPr>
        <w:spacing w:line="560" w:lineRule="exact"/>
        <w:jc w:val="center"/>
        <w:rPr>
          <w:b/>
          <w:sz w:val="44"/>
          <w:szCs w:val="44"/>
        </w:rPr>
      </w:pPr>
      <w:r w:rsidRPr="00D60D97">
        <w:rPr>
          <w:rFonts w:hint="eastAsia"/>
          <w:b/>
          <w:sz w:val="44"/>
          <w:szCs w:val="44"/>
        </w:rPr>
        <w:t>导视（标识）系统设计项目</w:t>
      </w:r>
    </w:p>
    <w:p w:rsidR="001813AC" w:rsidRPr="00D60D97" w:rsidRDefault="001813AC" w:rsidP="001813AC"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a3"/>
        <w:tblW w:w="10208" w:type="dxa"/>
        <w:jc w:val="center"/>
        <w:tblLayout w:type="fixed"/>
        <w:tblLook w:val="04A0"/>
      </w:tblPr>
      <w:tblGrid>
        <w:gridCol w:w="2552"/>
        <w:gridCol w:w="2552"/>
        <w:gridCol w:w="2552"/>
        <w:gridCol w:w="2552"/>
      </w:tblGrid>
      <w:tr w:rsidR="001813AC" w:rsidRPr="00D60D97" w:rsidTr="00867F02">
        <w:trPr>
          <w:jc w:val="center"/>
        </w:trPr>
        <w:tc>
          <w:tcPr>
            <w:tcW w:w="2552" w:type="dxa"/>
          </w:tcPr>
          <w:p w:rsidR="001813AC" w:rsidRPr="00186A8B" w:rsidRDefault="001813AC" w:rsidP="00867F0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86A8B">
              <w:rPr>
                <w:rFonts w:ascii="仿宋" w:eastAsia="仿宋" w:hAnsi="仿宋" w:hint="eastAsia"/>
                <w:b/>
                <w:sz w:val="24"/>
              </w:rPr>
              <w:t>一级标识</w:t>
            </w:r>
          </w:p>
        </w:tc>
        <w:tc>
          <w:tcPr>
            <w:tcW w:w="2552" w:type="dxa"/>
          </w:tcPr>
          <w:p w:rsidR="001813AC" w:rsidRPr="00186A8B" w:rsidRDefault="001813AC" w:rsidP="00867F0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86A8B">
              <w:rPr>
                <w:rFonts w:ascii="仿宋" w:eastAsia="仿宋" w:hAnsi="仿宋" w:hint="eastAsia"/>
                <w:b/>
                <w:sz w:val="24"/>
              </w:rPr>
              <w:t>二级标识</w:t>
            </w:r>
          </w:p>
        </w:tc>
        <w:tc>
          <w:tcPr>
            <w:tcW w:w="2552" w:type="dxa"/>
          </w:tcPr>
          <w:p w:rsidR="001813AC" w:rsidRPr="00186A8B" w:rsidRDefault="001813AC" w:rsidP="00867F0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86A8B">
              <w:rPr>
                <w:rFonts w:ascii="仿宋" w:eastAsia="仿宋" w:hAnsi="仿宋" w:hint="eastAsia"/>
                <w:b/>
                <w:sz w:val="24"/>
              </w:rPr>
              <w:t>三级标识</w:t>
            </w:r>
          </w:p>
        </w:tc>
        <w:tc>
          <w:tcPr>
            <w:tcW w:w="2552" w:type="dxa"/>
          </w:tcPr>
          <w:p w:rsidR="001813AC" w:rsidRPr="00186A8B" w:rsidRDefault="001813AC" w:rsidP="00867F02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86A8B">
              <w:rPr>
                <w:rFonts w:ascii="仿宋" w:eastAsia="仿宋" w:hAnsi="仿宋" w:hint="eastAsia"/>
                <w:b/>
                <w:sz w:val="24"/>
              </w:rPr>
              <w:t>四级标识</w:t>
            </w:r>
          </w:p>
        </w:tc>
      </w:tr>
      <w:tr w:rsidR="001813AC" w:rsidRPr="00D60D97" w:rsidTr="00867F02">
        <w:trPr>
          <w:jc w:val="center"/>
        </w:trPr>
        <w:tc>
          <w:tcPr>
            <w:tcW w:w="2552" w:type="dxa"/>
            <w:vAlign w:val="center"/>
          </w:tcPr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医院大门院名标识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医院楼顶院名标识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医院楼宇标识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横式、竖式楼里面院名标识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医疗服务设施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停车场及地下停车场指向标识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临时停车标识牌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非机动车停车标识牌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无障碍通道标识牌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医院道路指引标识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医院道路分流标识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医院户外总图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医院户外形象标识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医院户外灯箱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消防、安全警示标识牌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禁鸣限速标识牌</w:t>
            </w:r>
          </w:p>
        </w:tc>
        <w:tc>
          <w:tcPr>
            <w:tcW w:w="2552" w:type="dxa"/>
            <w:vAlign w:val="center"/>
          </w:tcPr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医院楼层总索引标识牌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医院各楼层索引及平面分布图标识牌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无障碍通道标识牌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就诊流程图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工作制度图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工作流程图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药品及服务价格一览表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专家介绍及出诊一览表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医生护士一览表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医教宣传栏、 科教宣传栏、通知公告栏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咨询栏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医院厅、走廊标识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指示吊牌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指示灯箱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分流吊牌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分流灯箱吊牌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分流标识牌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医院公共服务设施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jc w:val="lef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步梯分流、 通道指引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出入口引导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安全疏散引导</w:t>
            </w:r>
          </w:p>
        </w:tc>
        <w:tc>
          <w:tcPr>
            <w:tcW w:w="2552" w:type="dxa"/>
            <w:vAlign w:val="center"/>
          </w:tcPr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医务单元标识牌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护理单元标识牌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行政后勤标识牌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护士站标识牌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公共设施标识牌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楼层号标识牌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电梯号标识牌</w:t>
            </w:r>
          </w:p>
        </w:tc>
        <w:tc>
          <w:tcPr>
            <w:tcW w:w="2552" w:type="dxa"/>
            <w:vAlign w:val="center"/>
          </w:tcPr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各房间门牌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窗口标识牌</w:t>
            </w:r>
          </w:p>
          <w:p w:rsidR="001813AC" w:rsidRPr="00186A8B" w:rsidRDefault="001813AC" w:rsidP="00867F0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窗口号标识牌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公共服务设施标识牌</w:t>
            </w:r>
          </w:p>
          <w:p w:rsidR="001813AC" w:rsidRPr="00186A8B" w:rsidRDefault="001813AC" w:rsidP="00867F02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  <w:r w:rsidRPr="00186A8B">
              <w:rPr>
                <w:rFonts w:ascii="仿宋" w:eastAsia="仿宋" w:hAnsi="仿宋" w:hint="eastAsia"/>
                <w:sz w:val="24"/>
              </w:rPr>
              <w:t>□ 温馨、公益标识牌</w:t>
            </w:r>
          </w:p>
          <w:p w:rsidR="001813AC" w:rsidRPr="00186A8B" w:rsidRDefault="001813AC" w:rsidP="00867F0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813AC" w:rsidRDefault="001813AC" w:rsidP="001813A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813AC" w:rsidRDefault="001813AC" w:rsidP="001813A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A6DE5" w:rsidRDefault="00FA6DE5"/>
    <w:sectPr w:rsidR="00FA6DE5" w:rsidSect="00FA6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3AC"/>
    <w:rsid w:val="001813AC"/>
    <w:rsid w:val="00F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gujiabin</dc:creator>
  <cp:lastModifiedBy>gujiabin</cp:lastModifiedBy>
  <cp:revision>1</cp:revision>
  <dcterms:created xsi:type="dcterms:W3CDTF">2017-08-20T01:52:00Z</dcterms:created>
  <dcterms:modified xsi:type="dcterms:W3CDTF">2017-08-20T01:52:00Z</dcterms:modified>
</cp:coreProperties>
</file>