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Style w:val="6"/>
          <w:rFonts w:hint="eastAsia"/>
          <w:lang w:val="en-US" w:eastAsia="zh-CN"/>
        </w:rPr>
      </w:pPr>
      <w:r>
        <w:rPr>
          <w:rStyle w:val="6"/>
          <w:rFonts w:hint="eastAsia"/>
          <w:lang w:val="en-US" w:eastAsia="zh-CN"/>
        </w:rPr>
        <w:t>考生个人健康承诺书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Cs w:val="2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姓    名：</w:t>
      </w:r>
      <w:r>
        <w:rPr>
          <w:rFonts w:hint="eastAsia" w:ascii="仿宋" w:hAnsi="仿宋" w:eastAsia="仿宋" w:cs="Times New Roman"/>
          <w:w w:val="90"/>
          <w:sz w:val="24"/>
          <w:szCs w:val="28"/>
          <w:u w:val="single"/>
        </w:rPr>
        <w:t xml:space="preserve">                   </w:t>
      </w:r>
      <w:r>
        <w:rPr>
          <w:rFonts w:hint="eastAsia" w:ascii="仿宋" w:hAnsi="仿宋" w:eastAsia="仿宋" w:cs="Times New Roman"/>
          <w:w w:val="90"/>
          <w:sz w:val="24"/>
          <w:szCs w:val="28"/>
        </w:rPr>
        <w:t xml:space="preserve"> 性  别：</w:t>
      </w:r>
      <w:r>
        <w:rPr>
          <w:rFonts w:hint="eastAsia" w:ascii="仿宋" w:hAnsi="仿宋" w:eastAsia="仿宋" w:cs="Times New Roman"/>
          <w:w w:val="90"/>
          <w:sz w:val="24"/>
          <w:szCs w:val="28"/>
          <w:u w:val="single"/>
        </w:rPr>
        <w:t xml:space="preserve">       </w:t>
      </w:r>
      <w:r>
        <w:rPr>
          <w:rFonts w:hint="eastAsia" w:ascii="仿宋" w:hAnsi="仿宋" w:eastAsia="仿宋" w:cs="Times New Roman"/>
          <w:w w:val="90"/>
          <w:sz w:val="24"/>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u w:val="single"/>
        </w:rPr>
      </w:pPr>
      <w:r>
        <w:rPr>
          <w:rFonts w:hint="eastAsia" w:ascii="仿宋" w:hAnsi="仿宋" w:eastAsia="仿宋" w:cs="Times New Roman"/>
          <w:w w:val="90"/>
          <w:sz w:val="24"/>
          <w:szCs w:val="28"/>
        </w:rPr>
        <w:t>报考岗位：</w:t>
      </w:r>
      <w:r>
        <w:rPr>
          <w:rFonts w:hint="eastAsia" w:ascii="仿宋" w:hAnsi="仿宋" w:eastAsia="仿宋" w:cs="Times New Roman"/>
          <w:w w:val="90"/>
          <w:sz w:val="24"/>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u w:val="single"/>
        </w:rPr>
      </w:pPr>
      <w:r>
        <w:rPr>
          <w:rFonts w:hint="eastAsia" w:ascii="仿宋" w:hAnsi="仿宋" w:eastAsia="仿宋" w:cs="Times New Roman"/>
          <w:w w:val="90"/>
          <w:sz w:val="24"/>
          <w:szCs w:val="28"/>
        </w:rPr>
        <w:t>身份证号：</w:t>
      </w:r>
      <w:r>
        <w:rPr>
          <w:rFonts w:hint="eastAsia" w:ascii="仿宋" w:hAnsi="仿宋" w:eastAsia="仿宋" w:cs="Times New Roman"/>
          <w:w w:val="90"/>
          <w:sz w:val="24"/>
          <w:szCs w:val="28"/>
          <w:u w:val="single"/>
        </w:rPr>
        <w:t xml:space="preserve">                             </w:t>
      </w:r>
      <w:r>
        <w:rPr>
          <w:rFonts w:hint="eastAsia" w:ascii="仿宋" w:hAnsi="仿宋" w:eastAsia="仿宋" w:cs="Times New Roman"/>
          <w:w w:val="90"/>
          <w:sz w:val="24"/>
          <w:szCs w:val="28"/>
        </w:rPr>
        <w:t xml:space="preserve"> 有效手机号码：</w:t>
      </w:r>
      <w:r>
        <w:rPr>
          <w:rFonts w:hint="eastAsia" w:ascii="仿宋" w:hAnsi="仿宋" w:eastAsia="仿宋" w:cs="Times New Roman"/>
          <w:w w:val="90"/>
          <w:sz w:val="24"/>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b/>
          <w:bCs/>
          <w:w w:val="90"/>
          <w:sz w:val="24"/>
          <w:szCs w:val="28"/>
          <w:u w:val="single"/>
        </w:rPr>
      </w:pPr>
      <w:r>
        <w:rPr>
          <w:rFonts w:hint="eastAsia" w:ascii="仿宋" w:hAnsi="仿宋" w:eastAsia="仿宋" w:cs="Times New Roman"/>
          <w:b/>
          <w:bCs/>
          <w:w w:val="90"/>
          <w:sz w:val="24"/>
          <w:szCs w:val="28"/>
        </w:rPr>
        <w:t>本人考前14日内是否有以下情况：</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ascii="仿宋" w:hAnsi="仿宋" w:eastAsia="仿宋" w:cs="Times New Roman"/>
          <w:w w:val="90"/>
          <w:sz w:val="24"/>
          <w:szCs w:val="28"/>
        </w:rPr>
        <w:t>1.</w:t>
      </w:r>
      <w:r>
        <w:rPr>
          <w:rFonts w:hint="eastAsia" w:ascii="仿宋" w:hAnsi="仿宋" w:eastAsia="仿宋" w:cs="Times New Roman"/>
          <w:spacing w:val="-4"/>
          <w:w w:val="90"/>
          <w:sz w:val="24"/>
          <w:szCs w:val="28"/>
        </w:rPr>
        <w:t xml:space="preserve">出现发热、干咳、乏力、鼻塞、流涕、咽痛、腹泻等症状。 </w:t>
      </w:r>
      <w:r>
        <w:rPr>
          <w:rFonts w:ascii="仿宋" w:hAnsi="仿宋" w:eastAsia="仿宋" w:cs="Times New Roman"/>
          <w:spacing w:val="-4"/>
          <w:w w:val="90"/>
          <w:sz w:val="24"/>
          <w:szCs w:val="28"/>
        </w:rPr>
        <w:t xml:space="preserve">  </w:t>
      </w:r>
      <w:r>
        <w:rPr>
          <w:rFonts w:ascii="仿宋" w:hAnsi="仿宋" w:eastAsia="仿宋" w:cs="Times New Roman"/>
          <w:spacing w:val="-10"/>
          <w:w w:val="90"/>
          <w:sz w:val="24"/>
          <w:szCs w:val="28"/>
        </w:rPr>
        <w:t xml:space="preserve">  </w:t>
      </w:r>
      <w:r>
        <w:rPr>
          <w:rFonts w:hint="eastAsia" w:ascii="仿宋" w:hAnsi="仿宋" w:eastAsia="仿宋" w:cs="Times New Roman"/>
          <w:w w:val="90"/>
          <w:sz w:val="24"/>
          <w:szCs w:val="28"/>
        </w:rPr>
        <w:t xml:space="preserve">   </w:t>
      </w:r>
      <w:r>
        <w:rPr>
          <w:rFonts w:hint="eastAsia" w:ascii="仿宋" w:hAnsi="仿宋" w:eastAsia="仿宋" w:cs="Times New Roman"/>
          <w:w w:val="90"/>
          <w:sz w:val="24"/>
          <w:szCs w:val="28"/>
          <w:lang w:val="en-US" w:eastAsia="zh-CN"/>
        </w:rPr>
        <w:t xml:space="preserve"> </w:t>
      </w:r>
      <w:r>
        <w:rPr>
          <w:rFonts w:hint="eastAsia" w:ascii="仿宋" w:hAnsi="仿宋" w:eastAsia="仿宋" w:cs="Times New Roman"/>
          <w:w w:val="90"/>
          <w:sz w:val="24"/>
          <w:szCs w:val="28"/>
        </w:rPr>
        <w:sym w:font="Wingdings 2" w:char="00A3"/>
      </w:r>
      <w:r>
        <w:rPr>
          <w:rFonts w:hint="eastAsia" w:ascii="仿宋" w:hAnsi="仿宋" w:eastAsia="仿宋" w:cs="Times New Roman"/>
          <w:w w:val="90"/>
          <w:sz w:val="24"/>
          <w:szCs w:val="28"/>
        </w:rPr>
        <w:t>是 □否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2.属于新冠肺炎确诊病例、无症状感染者。                      □是 □否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 xml:space="preserve">3.在居住地有被隔离或曾被隔离且未做核酸检测。                □是 </w:t>
      </w:r>
      <w:r>
        <w:rPr>
          <w:rFonts w:hint="eastAsia" w:ascii="仿宋" w:hAnsi="仿宋" w:eastAsia="仿宋" w:cs="Times New Roman"/>
          <w:w w:val="90"/>
          <w:sz w:val="24"/>
          <w:szCs w:val="28"/>
        </w:rPr>
        <w:sym w:font="Wingdings 2" w:char="00A3"/>
      </w:r>
      <w:r>
        <w:rPr>
          <w:rFonts w:hint="eastAsia" w:ascii="仿宋" w:hAnsi="仿宋" w:eastAsia="仿宋" w:cs="Times New Roman"/>
          <w:w w:val="90"/>
          <w:sz w:val="24"/>
          <w:szCs w:val="28"/>
        </w:rPr>
        <w:t>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 xml:space="preserve">4.从省外中高风险地区入浙或返浙。                            </w:t>
      </w:r>
      <w:r>
        <w:rPr>
          <w:rFonts w:hint="eastAsia" w:ascii="仿宋" w:hAnsi="仿宋" w:eastAsia="仿宋" w:cs="Times New Roman"/>
          <w:w w:val="90"/>
          <w:sz w:val="24"/>
          <w:szCs w:val="28"/>
        </w:rPr>
        <w:sym w:font="Wingdings 2" w:char="00A3"/>
      </w:r>
      <w:r>
        <w:rPr>
          <w:rFonts w:hint="eastAsia" w:ascii="仿宋" w:hAnsi="仿宋" w:eastAsia="仿宋" w:cs="Times New Roman"/>
          <w:w w:val="90"/>
          <w:sz w:val="24"/>
          <w:szCs w:val="28"/>
        </w:rPr>
        <w:t>是 □否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 xml:space="preserve">5.从境外（含港澳台）入浙或返浙。                            □是 □否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6.</w:t>
      </w:r>
      <w:r>
        <w:rPr>
          <w:rFonts w:hint="eastAsia" w:ascii="仿宋" w:hAnsi="仿宋" w:eastAsia="仿宋" w:cs="Times New Roman"/>
          <w:spacing w:val="-4"/>
          <w:w w:val="90"/>
          <w:sz w:val="24"/>
          <w:szCs w:val="28"/>
        </w:rPr>
        <w:t>与新冠肺炎确诊病例、疑似病例或已发现无症状感染者有接触史。</w:t>
      </w:r>
      <w:r>
        <w:rPr>
          <w:rFonts w:hint="eastAsia" w:ascii="仿宋" w:hAnsi="仿宋" w:eastAsia="仿宋" w:cs="Times New Roman"/>
          <w:w w:val="90"/>
          <w:sz w:val="24"/>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4"/>
          <w:szCs w:val="28"/>
        </w:rPr>
      </w:pPr>
      <w:r>
        <w:rPr>
          <w:rFonts w:hint="eastAsia" w:ascii="仿宋" w:hAnsi="仿宋" w:eastAsia="仿宋" w:cs="Times New Roman"/>
          <w:w w:val="90"/>
          <w:sz w:val="24"/>
          <w:szCs w:val="28"/>
        </w:rPr>
        <w:t xml:space="preserve">7.与来自境外（含港澳台）、国内中高风险地区人员有接触史。    </w:t>
      </w:r>
      <w:r>
        <w:rPr>
          <w:rFonts w:hint="eastAsia" w:ascii="仿宋" w:hAnsi="仿宋" w:eastAsia="仿宋" w:cs="Times New Roman"/>
          <w:w w:val="90"/>
          <w:sz w:val="24"/>
          <w:szCs w:val="28"/>
        </w:rPr>
        <w:sym w:font="Wingdings 2" w:char="00A3"/>
      </w:r>
      <w:r>
        <w:rPr>
          <w:rFonts w:hint="eastAsia" w:ascii="仿宋" w:hAnsi="仿宋" w:eastAsia="仿宋" w:cs="Times New Roman"/>
          <w:w w:val="90"/>
          <w:sz w:val="24"/>
          <w:szCs w:val="28"/>
        </w:rPr>
        <w:t>是 □否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Times New Roman"/>
          <w:w w:val="90"/>
          <w:sz w:val="22"/>
          <w:szCs w:val="24"/>
        </w:rPr>
      </w:pPr>
      <w:r>
        <w:rPr>
          <w:rFonts w:hint="eastAsia" w:ascii="仿宋" w:hAnsi="仿宋" w:eastAsia="仿宋" w:cs="Times New Roman"/>
          <w:w w:val="90"/>
          <w:sz w:val="24"/>
          <w:szCs w:val="28"/>
        </w:rPr>
        <w:t xml:space="preserve">8.共同居住家庭成员中是否有上述1至7的情况。                □是 □否         </w:t>
      </w:r>
      <w:r>
        <w:rPr>
          <w:rFonts w:hint="eastAsia" w:ascii="仿宋" w:hAnsi="仿宋" w:eastAsia="仿宋" w:cs="Times New Roman"/>
          <w:w w:val="90"/>
          <w:sz w:val="22"/>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Times New Roman"/>
          <w:w w:val="90"/>
          <w:sz w:val="22"/>
          <w:szCs w:val="24"/>
        </w:rPr>
      </w:pPr>
      <w:r>
        <w:rPr>
          <w:rFonts w:hint="eastAsia" w:ascii="仿宋" w:hAnsi="仿宋" w:eastAsia="仿宋" w:cs="Times New Roman"/>
          <w:w w:val="90"/>
          <w:sz w:val="22"/>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06" w:firstLineChars="200"/>
        <w:textAlignment w:val="auto"/>
        <w:rPr>
          <w:rFonts w:ascii="仿宋" w:hAnsi="仿宋" w:eastAsia="仿宋" w:cs="Times New Roman"/>
          <w:b/>
          <w:w w:val="90"/>
          <w:sz w:val="21"/>
          <w:szCs w:val="22"/>
        </w:rPr>
      </w:pPr>
      <w:r>
        <w:rPr>
          <w:rFonts w:hint="eastAsia" w:ascii="仿宋" w:hAnsi="仿宋" w:eastAsia="仿宋" w:cs="Times New Roman"/>
          <w:b/>
          <w:w w:val="90"/>
          <w:sz w:val="28"/>
          <w:szCs w:val="22"/>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仿宋" w:hAnsi="仿宋" w:eastAsia="仿宋" w:cs="Times New Roman"/>
          <w:w w:val="90"/>
          <w:szCs w:val="22"/>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仿宋" w:hAnsi="仿宋" w:eastAsia="仿宋" w:cs="Times New Roman"/>
          <w:w w:val="90"/>
          <w:sz w:val="28"/>
          <w:szCs w:val="32"/>
        </w:rPr>
      </w:pPr>
      <w:r>
        <w:rPr>
          <w:rFonts w:hint="eastAsia" w:ascii="仿宋" w:hAnsi="仿宋" w:eastAsia="仿宋" w:cs="Times New Roman"/>
          <w:w w:val="90"/>
          <w:sz w:val="28"/>
          <w:szCs w:val="32"/>
        </w:rPr>
        <w:t xml:space="preserve">本人签名：             </w:t>
      </w:r>
      <w:r>
        <w:rPr>
          <w:rFonts w:hint="eastAsia" w:ascii="仿宋" w:hAnsi="仿宋" w:eastAsia="仿宋" w:cs="Times New Roman"/>
          <w:w w:val="90"/>
          <w:sz w:val="28"/>
          <w:szCs w:val="32"/>
          <w:lang w:val="en-US" w:eastAsia="zh-CN"/>
        </w:rPr>
        <w:t xml:space="preserve">  </w:t>
      </w:r>
      <w:r>
        <w:rPr>
          <w:rFonts w:hint="eastAsia" w:ascii="仿宋" w:hAnsi="仿宋" w:eastAsia="仿宋" w:cs="Times New Roman"/>
          <w:w w:val="90"/>
          <w:sz w:val="28"/>
          <w:szCs w:val="32"/>
        </w:rPr>
        <w:t xml:space="preserve">       填写日期：</w:t>
      </w:r>
    </w:p>
    <w:p>
      <w:pPr>
        <w:spacing w:line="500" w:lineRule="exact"/>
        <w:jc w:val="center"/>
        <w:rPr>
          <w:rStyle w:val="6"/>
          <w:rFonts w:hint="eastAsia"/>
          <w:lang w:val="en-US" w:eastAsia="zh-CN"/>
        </w:rPr>
      </w:pPr>
    </w:p>
    <w:p>
      <w:pPr>
        <w:spacing w:line="500" w:lineRule="exact"/>
        <w:jc w:val="center"/>
        <w:rPr>
          <w:rStyle w:val="6"/>
          <w:rFonts w:hint="eastAsia"/>
          <w:lang w:val="en-US" w:eastAsia="zh-CN"/>
        </w:rPr>
      </w:pPr>
    </w:p>
    <w:p>
      <w:pPr>
        <w:spacing w:line="500" w:lineRule="exact"/>
        <w:jc w:val="center"/>
        <w:rPr>
          <w:rStyle w:val="6"/>
          <w:rFonts w:hint="eastAsia"/>
          <w:lang w:val="en-US" w:eastAsia="zh-CN"/>
        </w:rPr>
      </w:pPr>
    </w:p>
    <w:p>
      <w:pPr>
        <w:spacing w:line="500" w:lineRule="exact"/>
        <w:jc w:val="center"/>
        <w:rPr>
          <w:rStyle w:val="6"/>
          <w:rFonts w:hint="eastAsia"/>
          <w:lang w:val="en-US" w:eastAsia="zh-CN"/>
        </w:rPr>
      </w:pPr>
    </w:p>
    <w:p>
      <w:pPr>
        <w:spacing w:line="500" w:lineRule="exact"/>
        <w:jc w:val="center"/>
        <w:rPr>
          <w:rStyle w:val="6"/>
          <w:rFonts w:hint="eastAsia"/>
          <w:lang w:val="en-US" w:eastAsia="zh-CN"/>
        </w:rPr>
      </w:pPr>
    </w:p>
    <w:p>
      <w:pPr>
        <w:spacing w:line="500" w:lineRule="exact"/>
        <w:jc w:val="center"/>
        <w:rPr>
          <w:rStyle w:val="6"/>
          <w:rFonts w:hint="eastAsia"/>
          <w:lang w:val="en-US" w:eastAsia="zh-CN"/>
        </w:rPr>
      </w:pPr>
    </w:p>
    <w:p>
      <w:pPr>
        <w:spacing w:line="500" w:lineRule="exact"/>
        <w:jc w:val="center"/>
        <w:rPr>
          <w:rStyle w:val="6"/>
          <w:rFonts w:hint="default" w:eastAsia="宋体"/>
          <w:lang w:val="en-US" w:eastAsia="zh-CN"/>
        </w:rPr>
      </w:pPr>
      <w:r>
        <w:rPr>
          <w:rStyle w:val="6"/>
          <w:rFonts w:hint="eastAsia"/>
          <w:lang w:val="en-US" w:eastAsia="zh-CN"/>
        </w:rPr>
        <w:t>通信大数据行程卡获取方式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600" w:lineRule="atLeast"/>
        <w:ind w:right="0"/>
        <w:rPr>
          <w:rStyle w:val="7"/>
          <w:rFonts w:hint="eastAsia"/>
          <w:kern w:val="2"/>
          <w:lang w:val="en-US" w:eastAsia="zh-CN" w:bidi="ar-SA"/>
        </w:rPr>
      </w:pPr>
      <w:r>
        <w:rPr>
          <w:rStyle w:val="7"/>
          <w:rFonts w:hint="eastAsia"/>
          <w:kern w:val="2"/>
          <w:lang w:val="en-US" w:eastAsia="zh-CN" w:bidi="ar-SA"/>
        </w:rPr>
        <w:t>方式一：在各大应用商店</w:t>
      </w:r>
      <w:r>
        <w:rPr>
          <w:rStyle w:val="7"/>
          <w:rFonts w:hint="eastAsia"/>
          <w:kern w:val="2"/>
          <w:lang w:val="en-US" w:eastAsia="zh-CN" w:bidi="ar-SA"/>
        </w:rPr>
        <w:fldChar w:fldCharType="begin"/>
      </w:r>
      <w:r>
        <w:rPr>
          <w:rStyle w:val="7"/>
          <w:rFonts w:hint="eastAsia"/>
          <w:kern w:val="2"/>
          <w:lang w:val="en-US" w:eastAsia="zh-CN" w:bidi="ar-SA"/>
        </w:rPr>
        <w:instrText xml:space="preserve"> HYPERLINK "https://www.liqucn.com/rj/tag/sousuo/" \t "https://www.liqucn.com/article/_blank" </w:instrText>
      </w:r>
      <w:r>
        <w:rPr>
          <w:rStyle w:val="7"/>
          <w:rFonts w:hint="eastAsia"/>
          <w:kern w:val="2"/>
          <w:lang w:val="en-US" w:eastAsia="zh-CN" w:bidi="ar-SA"/>
        </w:rPr>
        <w:fldChar w:fldCharType="separate"/>
      </w:r>
      <w:r>
        <w:rPr>
          <w:rStyle w:val="7"/>
          <w:rFonts w:hint="eastAsia"/>
          <w:kern w:val="2"/>
          <w:lang w:val="en-US" w:eastAsia="zh-CN" w:bidi="ar-SA"/>
        </w:rPr>
        <w:t>搜索</w:t>
      </w:r>
      <w:r>
        <w:rPr>
          <w:rStyle w:val="7"/>
          <w:rFonts w:hint="eastAsia"/>
          <w:kern w:val="2"/>
          <w:lang w:val="en-US" w:eastAsia="zh-CN" w:bidi="ar-SA"/>
        </w:rPr>
        <w:fldChar w:fldCharType="end"/>
      </w:r>
      <w:r>
        <w:rPr>
          <w:rStyle w:val="7"/>
          <w:rFonts w:hint="eastAsia"/>
          <w:kern w:val="2"/>
          <w:lang w:val="en-US" w:eastAsia="zh-CN" w:bidi="ar-SA"/>
        </w:rPr>
        <w:t>“通信行程卡”APP下载；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600" w:lineRule="atLeast"/>
        <w:ind w:right="0"/>
        <w:rPr>
          <w:rStyle w:val="7"/>
          <w:rFonts w:hint="eastAsia"/>
          <w:kern w:val="2"/>
          <w:lang w:val="en-US" w:eastAsia="zh-CN" w:bidi="ar-SA"/>
        </w:rPr>
      </w:pPr>
      <w:r>
        <w:rPr>
          <w:rStyle w:val="7"/>
          <w:rFonts w:hint="eastAsia"/>
          <w:kern w:val="2"/>
          <w:lang w:val="en-US" w:eastAsia="zh-CN" w:bidi="ar-SA"/>
        </w:rPr>
        <w:t>方式二：发送</w:t>
      </w:r>
      <w:r>
        <w:rPr>
          <w:rStyle w:val="7"/>
          <w:rFonts w:hint="eastAsia"/>
          <w:kern w:val="2"/>
          <w:lang w:val="en-US" w:eastAsia="zh-CN" w:bidi="ar-SA"/>
        </w:rPr>
        <w:fldChar w:fldCharType="begin"/>
      </w:r>
      <w:r>
        <w:rPr>
          <w:rStyle w:val="7"/>
          <w:rFonts w:hint="eastAsia"/>
          <w:kern w:val="2"/>
          <w:lang w:val="en-US" w:eastAsia="zh-CN" w:bidi="ar-SA"/>
        </w:rPr>
        <w:instrText xml:space="preserve"> HYPERLINK "https://www.liqucn.com/rj/tag/duanxin/" \t "https://www.liqucn.com/article/_blank" </w:instrText>
      </w:r>
      <w:r>
        <w:rPr>
          <w:rStyle w:val="7"/>
          <w:rFonts w:hint="eastAsia"/>
          <w:kern w:val="2"/>
          <w:lang w:val="en-US" w:eastAsia="zh-CN" w:bidi="ar-SA"/>
        </w:rPr>
        <w:fldChar w:fldCharType="separate"/>
      </w:r>
      <w:r>
        <w:rPr>
          <w:rStyle w:val="7"/>
          <w:rFonts w:hint="eastAsia"/>
          <w:kern w:val="2"/>
          <w:lang w:val="en-US" w:eastAsia="zh-CN" w:bidi="ar-SA"/>
        </w:rPr>
        <w:t>短信</w:t>
      </w:r>
      <w:r>
        <w:rPr>
          <w:rStyle w:val="7"/>
          <w:rFonts w:hint="eastAsia"/>
          <w:kern w:val="2"/>
          <w:lang w:val="en-US" w:eastAsia="zh-CN" w:bidi="ar-SA"/>
        </w:rPr>
        <w:fldChar w:fldCharType="end"/>
      </w:r>
      <w:r>
        <w:rPr>
          <w:rStyle w:val="7"/>
          <w:rFonts w:hint="eastAsia"/>
          <w:kern w:val="2"/>
          <w:lang w:val="en-US" w:eastAsia="zh-CN" w:bidi="ar-SA"/>
        </w:rPr>
        <w:t>CXMYD到所属运营商（电信10000/移动10086/联通10010）进行</w:t>
      </w:r>
      <w:r>
        <w:rPr>
          <w:rStyle w:val="7"/>
          <w:rFonts w:hint="eastAsia"/>
          <w:kern w:val="2"/>
          <w:lang w:val="en-US" w:eastAsia="zh-CN" w:bidi="ar-SA"/>
        </w:rPr>
        <w:fldChar w:fldCharType="begin"/>
      </w:r>
      <w:r>
        <w:rPr>
          <w:rStyle w:val="7"/>
          <w:rFonts w:hint="eastAsia"/>
          <w:kern w:val="2"/>
          <w:lang w:val="en-US" w:eastAsia="zh-CN" w:bidi="ar-SA"/>
        </w:rPr>
        <w:instrText xml:space="preserve"> HYPERLINK "https://www.liqucn.com/rj/tag/chaxun/" \t "https://www.liqucn.com/article/_blank" </w:instrText>
      </w:r>
      <w:r>
        <w:rPr>
          <w:rStyle w:val="7"/>
          <w:rFonts w:hint="eastAsia"/>
          <w:kern w:val="2"/>
          <w:lang w:val="en-US" w:eastAsia="zh-CN" w:bidi="ar-SA"/>
        </w:rPr>
        <w:fldChar w:fldCharType="separate"/>
      </w:r>
      <w:r>
        <w:rPr>
          <w:rStyle w:val="7"/>
          <w:rFonts w:hint="eastAsia"/>
          <w:kern w:val="2"/>
          <w:lang w:val="en-US" w:eastAsia="zh-CN" w:bidi="ar-SA"/>
        </w:rPr>
        <w:t>查询</w:t>
      </w:r>
      <w:r>
        <w:rPr>
          <w:rStyle w:val="7"/>
          <w:rFonts w:hint="eastAsia"/>
          <w:kern w:val="2"/>
          <w:lang w:val="en-US" w:eastAsia="zh-CN" w:bidi="ar-SA"/>
        </w:rPr>
        <w:fldChar w:fldCharType="end"/>
      </w:r>
      <w:r>
        <w:rPr>
          <w:rStyle w:val="7"/>
          <w:rFonts w:hint="eastAsia"/>
          <w:kern w:val="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600" w:lineRule="atLeast"/>
        <w:ind w:right="0"/>
        <w:rPr>
          <w:rStyle w:val="7"/>
          <w:rFonts w:hint="default"/>
          <w:kern w:val="2"/>
          <w:lang w:val="en-US" w:eastAsia="zh-CN" w:bidi="ar-SA"/>
        </w:rPr>
      </w:pPr>
      <w:r>
        <w:rPr>
          <w:rStyle w:val="7"/>
          <w:rFonts w:hint="eastAsia"/>
          <w:kern w:val="2"/>
          <w:lang w:val="en-US" w:eastAsia="zh-CN" w:bidi="ar-SA"/>
        </w:rPr>
        <w:t>方式三：支付宝搜索“国务院客户端”，选择“防疫行程卡”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600" w:lineRule="atLeast"/>
        <w:ind w:right="0"/>
        <w:rPr>
          <w:rStyle w:val="7"/>
          <w:rFonts w:hint="eastAsia"/>
          <w:kern w:val="2"/>
          <w:lang w:val="en-US" w:eastAsia="zh-CN" w:bidi="ar-SA"/>
        </w:rPr>
      </w:pPr>
      <w:r>
        <w:rPr>
          <w:rStyle w:val="7"/>
          <w:rFonts w:hint="eastAsia"/>
          <w:kern w:val="2"/>
          <w:lang w:val="en-US" w:eastAsia="zh-CN" w:bidi="ar-SA"/>
        </w:rPr>
        <w:t>方式四【推荐】：搜索微信小程序“通信行程卡”/</w:t>
      </w:r>
      <w:r>
        <w:rPr>
          <w:rStyle w:val="7"/>
          <w:rFonts w:hint="eastAsia"/>
          <w:kern w:val="2"/>
          <w:lang w:val="en-US" w:eastAsia="zh-CN" w:bidi="ar-SA"/>
        </w:rPr>
        <w:fldChar w:fldCharType="begin"/>
      </w:r>
      <w:r>
        <w:rPr>
          <w:rStyle w:val="7"/>
          <w:rFonts w:hint="eastAsia"/>
          <w:kern w:val="2"/>
          <w:lang w:val="en-US" w:eastAsia="zh-CN" w:bidi="ar-SA"/>
        </w:rPr>
        <w:instrText xml:space="preserve"> HYPERLINK "https://www.liqucn.com/rj/tag/saomiao/" \t "https://www.liqucn.com/article/_blank" </w:instrText>
      </w:r>
      <w:r>
        <w:rPr>
          <w:rStyle w:val="7"/>
          <w:rFonts w:hint="eastAsia"/>
          <w:kern w:val="2"/>
          <w:lang w:val="en-US" w:eastAsia="zh-CN" w:bidi="ar-SA"/>
        </w:rPr>
        <w:fldChar w:fldCharType="separate"/>
      </w:r>
      <w:r>
        <w:rPr>
          <w:rStyle w:val="7"/>
          <w:rFonts w:hint="eastAsia"/>
          <w:kern w:val="2"/>
          <w:lang w:val="en-US" w:eastAsia="zh-CN" w:bidi="ar-SA"/>
        </w:rPr>
        <w:t>扫描</w:t>
      </w:r>
      <w:r>
        <w:rPr>
          <w:rStyle w:val="7"/>
          <w:rFonts w:hint="eastAsia"/>
          <w:kern w:val="2"/>
          <w:lang w:val="en-US" w:eastAsia="zh-CN" w:bidi="ar-SA"/>
        </w:rPr>
        <w:fldChar w:fldCharType="end"/>
      </w:r>
      <w:r>
        <w:rPr>
          <w:rStyle w:val="7"/>
          <w:rFonts w:hint="eastAsia"/>
          <w:kern w:val="2"/>
          <w:lang w:val="en-US" w:eastAsia="zh-CN" w:bidi="ar-SA"/>
        </w:rPr>
        <w:t>下图二维码进入小程序查询。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600" w:lineRule="atLeast"/>
        <w:ind w:right="0"/>
        <w:jc w:val="center"/>
        <w:rPr>
          <w:rStyle w:val="7"/>
          <w:rFonts w:hint="eastAsia"/>
          <w:kern w:val="2"/>
          <w:lang w:val="en-US" w:eastAsia="zh-CN" w:bidi="ar-SA"/>
        </w:rPr>
      </w:pPr>
      <w:bookmarkStart w:id="0" w:name="_GoBack"/>
      <w:bookmarkEnd w:id="0"/>
      <w:r>
        <w:rPr>
          <w:rStyle w:val="7"/>
          <w:rFonts w:hint="eastAsia"/>
          <w:kern w:val="2"/>
          <w:lang w:val="en-US" w:eastAsia="zh-CN" w:bidi="ar-SA"/>
        </w:rPr>
        <w:drawing>
          <wp:anchor distT="0" distB="0" distL="114300" distR="114300" simplePos="0" relativeHeight="251659264" behindDoc="0" locked="0" layoutInCell="1" allowOverlap="1">
            <wp:simplePos x="0" y="0"/>
            <wp:positionH relativeFrom="column">
              <wp:posOffset>579755</wp:posOffset>
            </wp:positionH>
            <wp:positionV relativeFrom="paragraph">
              <wp:posOffset>20955</wp:posOffset>
            </wp:positionV>
            <wp:extent cx="4105275" cy="4497705"/>
            <wp:effectExtent l="0" t="0" r="9525" b="17145"/>
            <wp:wrapSquare wrapText="bothSides"/>
            <wp:docPr id="1" name="图片 1" descr="微信行程卡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行程卡查询码"/>
                    <pic:cNvPicPr>
                      <a:picLocks noChangeAspect="1"/>
                    </pic:cNvPicPr>
                  </pic:nvPicPr>
                  <pic:blipFill>
                    <a:blip r:embed="rId4"/>
                    <a:srcRect l="6639" t="5610" r="8025"/>
                    <a:stretch>
                      <a:fillRect/>
                    </a:stretch>
                  </pic:blipFill>
                  <pic:spPr>
                    <a:xfrm>
                      <a:off x="0" y="0"/>
                      <a:ext cx="4105275" cy="449770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F66AD"/>
    <w:rsid w:val="152E7D62"/>
    <w:rsid w:val="2836153A"/>
    <w:rsid w:val="3898526D"/>
    <w:rsid w:val="536972CF"/>
    <w:rsid w:val="5FA54203"/>
    <w:rsid w:val="6979152D"/>
    <w:rsid w:val="6C345BBD"/>
    <w:rsid w:val="764A5A58"/>
    <w:rsid w:val="7966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character" w:customStyle="1" w:styleId="6">
    <w:name w:val="fontstyle01"/>
    <w:qFormat/>
    <w:uiPriority w:val="0"/>
    <w:rPr>
      <w:rFonts w:ascii="宋体" w:hAnsi="宋体" w:eastAsia="宋体" w:cs="宋体"/>
      <w:color w:val="000000"/>
      <w:sz w:val="44"/>
      <w:szCs w:val="44"/>
    </w:rPr>
  </w:style>
  <w:style w:type="character" w:customStyle="1" w:styleId="7">
    <w:name w:val="fontstyle11"/>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Immortal </cp:lastModifiedBy>
  <dcterms:modified xsi:type="dcterms:W3CDTF">2021-08-09T04:16:11Z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85EFA55561B14E32A5565908F6B419E3</vt:lpwstr>
  </property>
</Properties>
</file>